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14A86" w14:textId="77777777" w:rsidR="001679F0" w:rsidRPr="001679F0" w:rsidRDefault="001679F0" w:rsidP="001679F0">
      <w:pPr>
        <w:pStyle w:val="GvdeMetni"/>
        <w:jc w:val="both"/>
        <w:rPr>
          <w:rFonts w:ascii="Palatino Linotype" w:hAnsi="Palatino Linotype"/>
          <w:b/>
          <w:sz w:val="24"/>
          <w:szCs w:val="24"/>
        </w:rPr>
      </w:pPr>
    </w:p>
    <w:p w14:paraId="31B4E487" w14:textId="77777777" w:rsidR="001679F0" w:rsidRPr="001679F0" w:rsidRDefault="001679F0" w:rsidP="001679F0">
      <w:pPr>
        <w:pStyle w:val="GvdeMetni"/>
        <w:spacing w:before="163" w:line="256" w:lineRule="auto"/>
        <w:jc w:val="both"/>
        <w:rPr>
          <w:rFonts w:ascii="Palatino Linotype" w:hAnsi="Palatino Linotype"/>
          <w:sz w:val="24"/>
          <w:szCs w:val="24"/>
        </w:rPr>
      </w:pPr>
      <w:r w:rsidRPr="001679F0">
        <w:rPr>
          <w:rFonts w:ascii="Palatino Linotype" w:hAnsi="Palatino Linotype"/>
          <w:sz w:val="24"/>
          <w:szCs w:val="24"/>
        </w:rPr>
        <w:t>The use of logo is governed by General Terms and Conditions EURO CERTIFICATION DOOEL. (EUROCERT. DOEEL) and General Conditions for the Certification of Management Systems</w:t>
      </w:r>
    </w:p>
    <w:p w14:paraId="03AFCD76" w14:textId="77777777" w:rsidR="001679F0" w:rsidRPr="001679F0" w:rsidRDefault="001679F0" w:rsidP="001679F0">
      <w:pPr>
        <w:pStyle w:val="GvdeMetni"/>
        <w:spacing w:before="8"/>
        <w:jc w:val="both"/>
        <w:rPr>
          <w:rFonts w:ascii="Palatino Linotype" w:hAnsi="Palatino Linotype"/>
          <w:sz w:val="24"/>
          <w:szCs w:val="24"/>
        </w:rPr>
      </w:pPr>
    </w:p>
    <w:p w14:paraId="0A69E71C" w14:textId="77777777" w:rsidR="001679F0" w:rsidRPr="001679F0" w:rsidRDefault="001679F0" w:rsidP="001679F0">
      <w:pPr>
        <w:pStyle w:val="Balk1"/>
        <w:spacing w:before="1"/>
        <w:jc w:val="both"/>
        <w:rPr>
          <w:rFonts w:ascii="Palatino Linotype" w:hAnsi="Palatino Linotype"/>
          <w:color w:val="auto"/>
          <w:sz w:val="24"/>
          <w:szCs w:val="24"/>
        </w:rPr>
      </w:pPr>
      <w:r w:rsidRPr="001679F0">
        <w:rPr>
          <w:rFonts w:ascii="Palatino Linotype" w:hAnsi="Palatino Linotype"/>
          <w:color w:val="auto"/>
          <w:sz w:val="24"/>
          <w:szCs w:val="24"/>
        </w:rPr>
        <w:t>Name and registered Office of the logo holder</w:t>
      </w:r>
    </w:p>
    <w:p w14:paraId="1BD3DC57" w14:textId="77777777" w:rsidR="001679F0" w:rsidRPr="001679F0" w:rsidRDefault="001679F0" w:rsidP="001679F0">
      <w:pPr>
        <w:pStyle w:val="GvdeMetni"/>
        <w:spacing w:before="2"/>
        <w:jc w:val="both"/>
        <w:rPr>
          <w:rFonts w:ascii="Palatino Linotype" w:hAnsi="Palatino Linotype"/>
          <w:b/>
          <w:sz w:val="24"/>
          <w:szCs w:val="24"/>
        </w:rPr>
      </w:pPr>
    </w:p>
    <w:p w14:paraId="29B8ADCE" w14:textId="77777777" w:rsidR="001679F0" w:rsidRPr="001679F0" w:rsidRDefault="001679F0" w:rsidP="001679F0">
      <w:pPr>
        <w:pStyle w:val="GvdeMetni"/>
        <w:ind w:right="115"/>
        <w:jc w:val="both"/>
        <w:rPr>
          <w:rFonts w:ascii="Palatino Linotype" w:hAnsi="Palatino Linotype"/>
          <w:sz w:val="24"/>
          <w:szCs w:val="24"/>
        </w:rPr>
      </w:pPr>
      <w:r w:rsidRPr="001679F0">
        <w:rPr>
          <w:rFonts w:ascii="Palatino Linotype" w:hAnsi="Palatino Linotype"/>
          <w:sz w:val="24"/>
          <w:szCs w:val="24"/>
        </w:rPr>
        <w:t>EUROCERT. DOEEL is the holder of the registered trade mark, which can be used in the form shown in this document.</w:t>
      </w:r>
    </w:p>
    <w:p w14:paraId="2CF07428" w14:textId="77777777" w:rsidR="001679F0" w:rsidRPr="001679F0" w:rsidRDefault="001679F0" w:rsidP="001679F0">
      <w:pPr>
        <w:pStyle w:val="GvdeMetni"/>
        <w:spacing w:before="9"/>
        <w:jc w:val="both"/>
        <w:rPr>
          <w:rFonts w:ascii="Palatino Linotype" w:hAnsi="Palatino Linotype"/>
          <w:sz w:val="24"/>
          <w:szCs w:val="24"/>
        </w:rPr>
      </w:pPr>
    </w:p>
    <w:p w14:paraId="1FA4DE7A" w14:textId="77777777" w:rsidR="001679F0" w:rsidRPr="001679F0" w:rsidRDefault="001679F0" w:rsidP="001679F0">
      <w:pPr>
        <w:pStyle w:val="Balk1"/>
        <w:spacing w:before="1"/>
        <w:jc w:val="both"/>
        <w:rPr>
          <w:rFonts w:ascii="Palatino Linotype" w:hAnsi="Palatino Linotype"/>
          <w:color w:val="auto"/>
          <w:sz w:val="24"/>
          <w:szCs w:val="24"/>
        </w:rPr>
      </w:pPr>
      <w:r w:rsidRPr="001679F0">
        <w:rPr>
          <w:rFonts w:ascii="Palatino Linotype" w:hAnsi="Palatino Linotype"/>
          <w:color w:val="auto"/>
          <w:sz w:val="24"/>
          <w:szCs w:val="24"/>
        </w:rPr>
        <w:t>Mark Users</w:t>
      </w:r>
    </w:p>
    <w:p w14:paraId="12F7ADCA" w14:textId="77777777" w:rsidR="001679F0" w:rsidRPr="001679F0" w:rsidRDefault="001679F0" w:rsidP="001679F0">
      <w:pPr>
        <w:pStyle w:val="GvdeMetni"/>
        <w:spacing w:before="2"/>
        <w:jc w:val="both"/>
        <w:rPr>
          <w:rFonts w:ascii="Palatino Linotype" w:hAnsi="Palatino Linotype"/>
          <w:b/>
          <w:sz w:val="24"/>
          <w:szCs w:val="24"/>
        </w:rPr>
      </w:pPr>
    </w:p>
    <w:p w14:paraId="42D2CC17" w14:textId="77777777" w:rsidR="001679F0" w:rsidRPr="001679F0" w:rsidRDefault="001679F0" w:rsidP="001679F0">
      <w:pPr>
        <w:pStyle w:val="GvdeMetni"/>
        <w:ind w:right="115"/>
        <w:jc w:val="both"/>
        <w:rPr>
          <w:rFonts w:ascii="Palatino Linotype" w:hAnsi="Palatino Linotype"/>
          <w:sz w:val="24"/>
          <w:szCs w:val="24"/>
        </w:rPr>
      </w:pPr>
      <w:r w:rsidRPr="001679F0">
        <w:rPr>
          <w:rFonts w:ascii="Palatino Linotype" w:hAnsi="Palatino Linotype"/>
          <w:sz w:val="24"/>
          <w:szCs w:val="24"/>
        </w:rPr>
        <w:t>The logo users are the holders of valid EUROCERT. DOEEL certificates, the holders of EUROCERT. DOEEL certificates being those companies whose management system has been certified by EUROCERT. DOEEL. It is not transferable including sites that are not certified.</w:t>
      </w:r>
    </w:p>
    <w:p w14:paraId="2BEC608E" w14:textId="77777777" w:rsidR="001679F0" w:rsidRPr="001679F0" w:rsidRDefault="001679F0" w:rsidP="001679F0">
      <w:pPr>
        <w:pStyle w:val="GvdeMetni"/>
        <w:spacing w:before="10"/>
        <w:jc w:val="both"/>
        <w:rPr>
          <w:rFonts w:ascii="Palatino Linotype" w:hAnsi="Palatino Linotype"/>
          <w:sz w:val="24"/>
          <w:szCs w:val="24"/>
        </w:rPr>
      </w:pPr>
    </w:p>
    <w:p w14:paraId="2640E507" w14:textId="77777777" w:rsidR="001679F0" w:rsidRPr="001679F0" w:rsidRDefault="001679F0" w:rsidP="001679F0">
      <w:pPr>
        <w:pStyle w:val="Balk1"/>
        <w:jc w:val="both"/>
        <w:rPr>
          <w:rFonts w:ascii="Palatino Linotype" w:hAnsi="Palatino Linotype"/>
          <w:color w:val="auto"/>
          <w:sz w:val="24"/>
          <w:szCs w:val="24"/>
        </w:rPr>
      </w:pPr>
      <w:r w:rsidRPr="001679F0">
        <w:rPr>
          <w:rFonts w:ascii="Palatino Linotype" w:hAnsi="Palatino Linotype"/>
          <w:color w:val="auto"/>
          <w:sz w:val="24"/>
          <w:szCs w:val="24"/>
        </w:rPr>
        <w:t>THE USE OF LOGO IN ADVERTISING AND PUBLICITY</w:t>
      </w:r>
    </w:p>
    <w:p w14:paraId="229F1549" w14:textId="77777777" w:rsidR="001679F0" w:rsidRPr="001679F0" w:rsidRDefault="001679F0" w:rsidP="001679F0">
      <w:pPr>
        <w:pStyle w:val="GvdeMetni"/>
        <w:spacing w:before="182"/>
        <w:ind w:right="406"/>
        <w:jc w:val="both"/>
        <w:rPr>
          <w:rFonts w:ascii="Palatino Linotype" w:hAnsi="Palatino Linotype"/>
          <w:sz w:val="24"/>
          <w:szCs w:val="24"/>
        </w:rPr>
      </w:pPr>
      <w:r w:rsidRPr="001679F0">
        <w:rPr>
          <w:rFonts w:ascii="Palatino Linotype" w:hAnsi="Palatino Linotype"/>
          <w:sz w:val="24"/>
          <w:szCs w:val="24"/>
        </w:rPr>
        <w:t>Symbol is issued by Certification Body to be used by Client Certified to indicate their certified status. This applies to symbols that have a specific form including some basic description of its applicability. A statement in words alone does not constitute a symbol in this sense. Any such wording should be true and not mislead.</w:t>
      </w:r>
    </w:p>
    <w:p w14:paraId="4C005FE5" w14:textId="77777777" w:rsidR="001679F0" w:rsidRPr="001679F0" w:rsidRDefault="001679F0" w:rsidP="001679F0">
      <w:pPr>
        <w:pStyle w:val="GvdeMetni"/>
        <w:ind w:right="424"/>
        <w:jc w:val="both"/>
        <w:rPr>
          <w:rFonts w:ascii="Palatino Linotype" w:hAnsi="Palatino Linotype"/>
          <w:sz w:val="24"/>
          <w:szCs w:val="24"/>
        </w:rPr>
      </w:pPr>
      <w:r w:rsidRPr="001679F0">
        <w:rPr>
          <w:rFonts w:ascii="Palatino Linotype" w:hAnsi="Palatino Linotype"/>
          <w:sz w:val="24"/>
          <w:szCs w:val="24"/>
        </w:rPr>
        <w:t>The display of the said mark/s must be true and must not be misled as a certification of the product.</w:t>
      </w:r>
    </w:p>
    <w:p w14:paraId="456BADE1" w14:textId="77777777" w:rsidR="001679F0" w:rsidRPr="001679F0" w:rsidRDefault="001679F0" w:rsidP="001679F0">
      <w:pPr>
        <w:pStyle w:val="GvdeMetni"/>
        <w:spacing w:before="3"/>
        <w:jc w:val="both"/>
        <w:rPr>
          <w:rFonts w:ascii="Palatino Linotype" w:hAnsi="Palatino Linotype"/>
          <w:sz w:val="24"/>
          <w:szCs w:val="24"/>
        </w:rPr>
      </w:pPr>
    </w:p>
    <w:p w14:paraId="4EFA7AD6" w14:textId="77777777" w:rsidR="001679F0" w:rsidRPr="001679F0" w:rsidRDefault="001679F0" w:rsidP="001679F0">
      <w:pPr>
        <w:pStyle w:val="GvdeMetni"/>
        <w:jc w:val="both"/>
        <w:rPr>
          <w:rFonts w:ascii="Palatino Linotype" w:hAnsi="Palatino Linotype"/>
          <w:sz w:val="24"/>
          <w:szCs w:val="24"/>
        </w:rPr>
      </w:pPr>
      <w:r w:rsidRPr="001679F0">
        <w:rPr>
          <w:rFonts w:ascii="Palatino Linotype" w:hAnsi="Palatino Linotype"/>
          <w:sz w:val="24"/>
          <w:szCs w:val="24"/>
        </w:rPr>
        <w:t>The symbol/s may then only be used as specified in this document</w:t>
      </w:r>
    </w:p>
    <w:p w14:paraId="7A47455F" w14:textId="77777777" w:rsidR="001679F0" w:rsidRPr="001679F0" w:rsidRDefault="001679F0" w:rsidP="001679F0">
      <w:pPr>
        <w:pStyle w:val="GvdeMetni"/>
        <w:jc w:val="both"/>
        <w:rPr>
          <w:rFonts w:ascii="Palatino Linotype" w:hAnsi="Palatino Linotype"/>
          <w:sz w:val="24"/>
          <w:szCs w:val="24"/>
        </w:rPr>
      </w:pPr>
    </w:p>
    <w:p w14:paraId="1B3D415A" w14:textId="77777777" w:rsidR="001679F0" w:rsidRPr="001679F0" w:rsidRDefault="001679F0" w:rsidP="001679F0">
      <w:pPr>
        <w:pStyle w:val="Balk1"/>
        <w:spacing w:before="172"/>
        <w:jc w:val="both"/>
        <w:rPr>
          <w:rFonts w:ascii="Palatino Linotype" w:hAnsi="Palatino Linotype"/>
          <w:color w:val="auto"/>
          <w:sz w:val="24"/>
          <w:szCs w:val="24"/>
        </w:rPr>
      </w:pPr>
      <w:r w:rsidRPr="001679F0">
        <w:rPr>
          <w:rFonts w:ascii="Palatino Linotype" w:hAnsi="Palatino Linotype"/>
          <w:color w:val="auto"/>
          <w:sz w:val="24"/>
          <w:szCs w:val="24"/>
        </w:rPr>
        <w:t>Dos:</w:t>
      </w:r>
    </w:p>
    <w:p w14:paraId="1800ECA5" w14:textId="77777777" w:rsidR="001679F0" w:rsidRPr="001679F0" w:rsidRDefault="001679F0" w:rsidP="001679F0">
      <w:pPr>
        <w:pStyle w:val="GvdeMetni"/>
        <w:spacing w:before="184" w:line="259" w:lineRule="auto"/>
        <w:ind w:right="1001"/>
        <w:jc w:val="both"/>
        <w:rPr>
          <w:rFonts w:ascii="Palatino Linotype" w:hAnsi="Palatino Linotype"/>
          <w:sz w:val="24"/>
          <w:szCs w:val="24"/>
        </w:rPr>
      </w:pPr>
      <w:r w:rsidRPr="001679F0">
        <w:rPr>
          <w:rFonts w:ascii="Palatino Linotype" w:hAnsi="Palatino Linotype"/>
          <w:b/>
          <w:sz w:val="24"/>
          <w:szCs w:val="24"/>
        </w:rPr>
        <w:t xml:space="preserve">Do </w:t>
      </w:r>
      <w:r w:rsidRPr="001679F0">
        <w:rPr>
          <w:rFonts w:ascii="Palatino Linotype" w:hAnsi="Palatino Linotype"/>
          <w:sz w:val="24"/>
          <w:szCs w:val="24"/>
        </w:rPr>
        <w:t>use the logo with or without a statement</w:t>
      </w:r>
      <w:proofErr w:type="gramStart"/>
      <w:r w:rsidRPr="001679F0">
        <w:rPr>
          <w:rFonts w:ascii="Palatino Linotype" w:hAnsi="Palatino Linotype"/>
          <w:sz w:val="24"/>
          <w:szCs w:val="24"/>
        </w:rPr>
        <w:t>-  on</w:t>
      </w:r>
      <w:proofErr w:type="gramEnd"/>
      <w:r w:rsidRPr="001679F0">
        <w:rPr>
          <w:rFonts w:ascii="Palatino Linotype" w:hAnsi="Palatino Linotype"/>
          <w:sz w:val="24"/>
          <w:szCs w:val="24"/>
        </w:rPr>
        <w:t xml:space="preserve">  business  stationery,  banners,  corporate presentations, videos, brochures, catalogues, vehicles, purchase order,</w:t>
      </w:r>
      <w:r w:rsidRPr="001679F0">
        <w:rPr>
          <w:rFonts w:ascii="Palatino Linotype" w:hAnsi="Palatino Linotype"/>
          <w:spacing w:val="14"/>
          <w:sz w:val="24"/>
          <w:szCs w:val="24"/>
        </w:rPr>
        <w:t xml:space="preserve"> </w:t>
      </w:r>
      <w:r w:rsidRPr="001679F0">
        <w:rPr>
          <w:rFonts w:ascii="Palatino Linotype" w:hAnsi="Palatino Linotype"/>
          <w:sz w:val="24"/>
          <w:szCs w:val="24"/>
        </w:rPr>
        <w:t>invoice.</w:t>
      </w:r>
    </w:p>
    <w:p w14:paraId="76832C56" w14:textId="77777777" w:rsidR="001679F0" w:rsidRPr="001679F0" w:rsidRDefault="001679F0" w:rsidP="001679F0">
      <w:pPr>
        <w:pStyle w:val="GvdeMetni"/>
        <w:spacing w:before="157"/>
        <w:jc w:val="both"/>
        <w:rPr>
          <w:rFonts w:ascii="Palatino Linotype" w:hAnsi="Palatino Linotype"/>
          <w:sz w:val="24"/>
          <w:szCs w:val="24"/>
        </w:rPr>
      </w:pPr>
      <w:r w:rsidRPr="001679F0">
        <w:rPr>
          <w:rFonts w:ascii="Palatino Linotype" w:hAnsi="Palatino Linotype"/>
          <w:b/>
          <w:sz w:val="24"/>
          <w:szCs w:val="24"/>
        </w:rPr>
        <w:t xml:space="preserve">Do </w:t>
      </w:r>
      <w:r w:rsidRPr="001679F0">
        <w:rPr>
          <w:rFonts w:ascii="Palatino Linotype" w:hAnsi="Palatino Linotype"/>
          <w:sz w:val="24"/>
          <w:szCs w:val="24"/>
        </w:rPr>
        <w:t>discontinue usage of logos upon revocation of certification.</w:t>
      </w:r>
    </w:p>
    <w:p w14:paraId="2148DA80" w14:textId="77777777" w:rsidR="001679F0" w:rsidRPr="001679F0" w:rsidRDefault="001679F0" w:rsidP="001679F0">
      <w:pPr>
        <w:pStyle w:val="GvdeMetni"/>
        <w:jc w:val="both"/>
        <w:rPr>
          <w:rFonts w:ascii="Palatino Linotype" w:hAnsi="Palatino Linotype"/>
          <w:sz w:val="24"/>
          <w:szCs w:val="24"/>
        </w:rPr>
      </w:pPr>
    </w:p>
    <w:p w14:paraId="02F332B3" w14:textId="77777777" w:rsidR="001679F0" w:rsidRPr="001679F0" w:rsidRDefault="001679F0" w:rsidP="001679F0">
      <w:pPr>
        <w:pStyle w:val="GvdeMetni"/>
        <w:spacing w:before="4"/>
        <w:jc w:val="both"/>
        <w:rPr>
          <w:rFonts w:ascii="Palatino Linotype" w:hAnsi="Palatino Linotype"/>
          <w:sz w:val="24"/>
          <w:szCs w:val="24"/>
        </w:rPr>
      </w:pPr>
    </w:p>
    <w:p w14:paraId="46ECBA78" w14:textId="77777777" w:rsidR="001679F0" w:rsidRPr="001679F0" w:rsidRDefault="001679F0" w:rsidP="001679F0">
      <w:pPr>
        <w:pStyle w:val="Balk1"/>
        <w:jc w:val="both"/>
        <w:rPr>
          <w:rFonts w:ascii="Palatino Linotype" w:hAnsi="Palatino Linotype"/>
          <w:color w:val="auto"/>
          <w:sz w:val="24"/>
          <w:szCs w:val="24"/>
        </w:rPr>
      </w:pPr>
      <w:r w:rsidRPr="001679F0">
        <w:rPr>
          <w:rFonts w:ascii="Palatino Linotype" w:hAnsi="Palatino Linotype"/>
          <w:color w:val="auto"/>
          <w:sz w:val="24"/>
          <w:szCs w:val="24"/>
        </w:rPr>
        <w:t>RULES FOR THE USE OF THE STATEMENT IN ADVERTISING AND PUBLICITY</w:t>
      </w:r>
    </w:p>
    <w:p w14:paraId="02BA6557" w14:textId="77777777" w:rsidR="001679F0" w:rsidRPr="001679F0" w:rsidRDefault="001679F0" w:rsidP="001679F0">
      <w:pPr>
        <w:pStyle w:val="GvdeMetni"/>
        <w:spacing w:before="184" w:line="259" w:lineRule="auto"/>
        <w:ind w:right="296"/>
        <w:jc w:val="both"/>
        <w:rPr>
          <w:rFonts w:ascii="Palatino Linotype" w:hAnsi="Palatino Linotype"/>
          <w:sz w:val="24"/>
          <w:szCs w:val="24"/>
        </w:rPr>
      </w:pPr>
      <w:r w:rsidRPr="001679F0">
        <w:rPr>
          <w:rFonts w:ascii="Palatino Linotype" w:hAnsi="Palatino Linotype"/>
          <w:sz w:val="24"/>
          <w:szCs w:val="24"/>
        </w:rPr>
        <w:t xml:space="preserve">Any statement on product packaging is considered as </w:t>
      </w:r>
      <w:proofErr w:type="gramStart"/>
      <w:r w:rsidRPr="001679F0">
        <w:rPr>
          <w:rFonts w:ascii="Palatino Linotype" w:hAnsi="Palatino Linotype"/>
          <w:sz w:val="24"/>
          <w:szCs w:val="24"/>
        </w:rPr>
        <w:t>that  which</w:t>
      </w:r>
      <w:proofErr w:type="gramEnd"/>
      <w:r w:rsidRPr="001679F0">
        <w:rPr>
          <w:rFonts w:ascii="Palatino Linotype" w:hAnsi="Palatino Linotype"/>
          <w:sz w:val="24"/>
          <w:szCs w:val="24"/>
        </w:rPr>
        <w:t xml:space="preserve">  can  be  removed  without the product disintegrating or being damaged. A statement in accompanying information is consider as </w:t>
      </w:r>
      <w:proofErr w:type="spellStart"/>
      <w:r w:rsidRPr="001679F0">
        <w:rPr>
          <w:rFonts w:ascii="Palatino Linotype" w:hAnsi="Palatino Linotype"/>
          <w:sz w:val="24"/>
          <w:szCs w:val="24"/>
        </w:rPr>
        <w:t>separetly</w:t>
      </w:r>
      <w:proofErr w:type="spellEnd"/>
      <w:r w:rsidRPr="001679F0">
        <w:rPr>
          <w:rFonts w:ascii="Palatino Linotype" w:hAnsi="Palatino Linotype"/>
          <w:sz w:val="24"/>
          <w:szCs w:val="24"/>
        </w:rPr>
        <w:t xml:space="preserve"> available or easily detachable. The statement shall in no way imply </w:t>
      </w:r>
      <w:r w:rsidRPr="001679F0">
        <w:rPr>
          <w:rFonts w:ascii="Palatino Linotype" w:hAnsi="Palatino Linotype"/>
          <w:spacing w:val="-3"/>
          <w:sz w:val="24"/>
          <w:szCs w:val="24"/>
        </w:rPr>
        <w:t>that the</w:t>
      </w:r>
      <w:r w:rsidRPr="001679F0">
        <w:rPr>
          <w:rFonts w:ascii="Palatino Linotype" w:hAnsi="Palatino Linotype"/>
          <w:sz w:val="24"/>
          <w:szCs w:val="24"/>
        </w:rPr>
        <w:t xml:space="preserve"> product, process or service is certified by this</w:t>
      </w:r>
      <w:r w:rsidRPr="001679F0">
        <w:rPr>
          <w:rFonts w:ascii="Palatino Linotype" w:hAnsi="Palatino Linotype"/>
          <w:spacing w:val="19"/>
          <w:sz w:val="24"/>
          <w:szCs w:val="24"/>
        </w:rPr>
        <w:t xml:space="preserve"> </w:t>
      </w:r>
      <w:r w:rsidRPr="001679F0">
        <w:rPr>
          <w:rFonts w:ascii="Palatino Linotype" w:hAnsi="Palatino Linotype"/>
          <w:sz w:val="24"/>
          <w:szCs w:val="24"/>
        </w:rPr>
        <w:t>means.</w:t>
      </w:r>
    </w:p>
    <w:p w14:paraId="43CE799F" w14:textId="77777777" w:rsidR="001679F0" w:rsidRPr="001679F0" w:rsidRDefault="001679F0" w:rsidP="001679F0">
      <w:pPr>
        <w:pStyle w:val="GvdeMetni"/>
        <w:spacing w:before="157"/>
        <w:jc w:val="both"/>
        <w:rPr>
          <w:rFonts w:ascii="Palatino Linotype" w:hAnsi="Palatino Linotype"/>
          <w:sz w:val="24"/>
          <w:szCs w:val="24"/>
        </w:rPr>
      </w:pPr>
      <w:r w:rsidRPr="001679F0">
        <w:rPr>
          <w:rFonts w:ascii="Palatino Linotype" w:hAnsi="Palatino Linotype"/>
          <w:sz w:val="24"/>
          <w:szCs w:val="24"/>
        </w:rPr>
        <w:lastRenderedPageBreak/>
        <w:t>The statement shall include reference to:</w:t>
      </w:r>
    </w:p>
    <w:p w14:paraId="631C9963" w14:textId="77777777" w:rsidR="001679F0" w:rsidRPr="001679F0" w:rsidRDefault="001679F0" w:rsidP="001679F0">
      <w:pPr>
        <w:pStyle w:val="ListeParagraf"/>
        <w:numPr>
          <w:ilvl w:val="0"/>
          <w:numId w:val="1"/>
        </w:numPr>
        <w:tabs>
          <w:tab w:val="left" w:pos="538"/>
        </w:tabs>
        <w:spacing w:before="122"/>
        <w:ind w:left="0" w:hanging="258"/>
        <w:contextualSpacing w:val="0"/>
        <w:jc w:val="both"/>
        <w:rPr>
          <w:rFonts w:ascii="Palatino Linotype" w:hAnsi="Palatino Linotype"/>
          <w:sz w:val="24"/>
          <w:szCs w:val="24"/>
        </w:rPr>
      </w:pPr>
      <w:r w:rsidRPr="001679F0">
        <w:rPr>
          <w:rFonts w:ascii="Palatino Linotype" w:hAnsi="Palatino Linotype"/>
          <w:sz w:val="24"/>
          <w:szCs w:val="24"/>
        </w:rPr>
        <w:t>Identification (e.g. brand or name) of the certified</w:t>
      </w:r>
      <w:r w:rsidRPr="001679F0">
        <w:rPr>
          <w:rFonts w:ascii="Palatino Linotype" w:hAnsi="Palatino Linotype"/>
          <w:spacing w:val="-8"/>
          <w:sz w:val="24"/>
          <w:szCs w:val="24"/>
        </w:rPr>
        <w:t xml:space="preserve"> </w:t>
      </w:r>
      <w:r w:rsidRPr="001679F0">
        <w:rPr>
          <w:rFonts w:ascii="Palatino Linotype" w:hAnsi="Palatino Linotype"/>
          <w:sz w:val="24"/>
          <w:szCs w:val="24"/>
        </w:rPr>
        <w:t>client</w:t>
      </w:r>
    </w:p>
    <w:p w14:paraId="5B354687" w14:textId="77777777" w:rsidR="001679F0" w:rsidRPr="001679F0" w:rsidRDefault="001679F0" w:rsidP="001679F0">
      <w:pPr>
        <w:pStyle w:val="ListeParagraf"/>
        <w:numPr>
          <w:ilvl w:val="0"/>
          <w:numId w:val="1"/>
        </w:numPr>
        <w:tabs>
          <w:tab w:val="left" w:pos="538"/>
        </w:tabs>
        <w:spacing w:before="61"/>
        <w:ind w:left="0" w:hanging="258"/>
        <w:contextualSpacing w:val="0"/>
        <w:jc w:val="both"/>
        <w:rPr>
          <w:rFonts w:ascii="Palatino Linotype" w:hAnsi="Palatino Linotype"/>
          <w:sz w:val="24"/>
          <w:szCs w:val="24"/>
        </w:rPr>
      </w:pPr>
      <w:r w:rsidRPr="001679F0">
        <w:rPr>
          <w:rFonts w:ascii="Palatino Linotype" w:hAnsi="Palatino Linotype"/>
          <w:sz w:val="24"/>
          <w:szCs w:val="24"/>
        </w:rPr>
        <w:t>The type of management system and the applicable standard (</w:t>
      </w:r>
      <w:proofErr w:type="spellStart"/>
      <w:r w:rsidRPr="001679F0">
        <w:rPr>
          <w:rFonts w:ascii="Palatino Linotype" w:hAnsi="Palatino Linotype"/>
          <w:sz w:val="24"/>
          <w:szCs w:val="24"/>
        </w:rPr>
        <w:t>e.g</w:t>
      </w:r>
      <w:proofErr w:type="spellEnd"/>
      <w:r w:rsidRPr="001679F0">
        <w:rPr>
          <w:rFonts w:ascii="Palatino Linotype" w:hAnsi="Palatino Linotype"/>
          <w:sz w:val="24"/>
          <w:szCs w:val="24"/>
        </w:rPr>
        <w:t xml:space="preserve"> ISO 9001</w:t>
      </w:r>
      <w:r w:rsidRPr="001679F0">
        <w:rPr>
          <w:rFonts w:ascii="Palatino Linotype" w:hAnsi="Palatino Linotype"/>
          <w:spacing w:val="5"/>
          <w:sz w:val="24"/>
          <w:szCs w:val="24"/>
        </w:rPr>
        <w:t xml:space="preserve"> </w:t>
      </w:r>
      <w:r w:rsidRPr="001679F0">
        <w:rPr>
          <w:rFonts w:ascii="Palatino Linotype" w:hAnsi="Palatino Linotype"/>
          <w:sz w:val="24"/>
          <w:szCs w:val="24"/>
        </w:rPr>
        <w:t>etc)</w:t>
      </w:r>
    </w:p>
    <w:p w14:paraId="25DF8189" w14:textId="77777777" w:rsidR="001679F0" w:rsidRPr="001679F0" w:rsidRDefault="001679F0" w:rsidP="001679F0">
      <w:pPr>
        <w:pStyle w:val="ListeParagraf"/>
        <w:numPr>
          <w:ilvl w:val="0"/>
          <w:numId w:val="1"/>
        </w:numPr>
        <w:tabs>
          <w:tab w:val="left" w:pos="538"/>
        </w:tabs>
        <w:spacing w:before="59"/>
        <w:ind w:left="0" w:hanging="258"/>
        <w:contextualSpacing w:val="0"/>
        <w:jc w:val="both"/>
        <w:rPr>
          <w:rFonts w:ascii="Palatino Linotype" w:hAnsi="Palatino Linotype"/>
          <w:sz w:val="24"/>
          <w:szCs w:val="24"/>
        </w:rPr>
      </w:pPr>
      <w:r w:rsidRPr="001679F0">
        <w:rPr>
          <w:rFonts w:ascii="Palatino Linotype" w:hAnsi="Palatino Linotype"/>
          <w:sz w:val="24"/>
          <w:szCs w:val="24"/>
        </w:rPr>
        <w:t>The certification body (EUROCERT. DOEEL for Accreditation Body (AB)) issuing the</w:t>
      </w:r>
      <w:r w:rsidRPr="001679F0">
        <w:rPr>
          <w:rFonts w:ascii="Palatino Linotype" w:hAnsi="Palatino Linotype"/>
          <w:spacing w:val="16"/>
          <w:sz w:val="24"/>
          <w:szCs w:val="24"/>
        </w:rPr>
        <w:t xml:space="preserve"> </w:t>
      </w:r>
      <w:r w:rsidRPr="001679F0">
        <w:rPr>
          <w:rFonts w:ascii="Palatino Linotype" w:hAnsi="Palatino Linotype"/>
          <w:sz w:val="24"/>
          <w:szCs w:val="24"/>
        </w:rPr>
        <w:t>certificate.</w:t>
      </w:r>
    </w:p>
    <w:p w14:paraId="0A792C1B" w14:textId="77777777" w:rsidR="001679F0" w:rsidRPr="001679F0" w:rsidRDefault="001679F0" w:rsidP="001679F0">
      <w:pPr>
        <w:pStyle w:val="GvdeMetni"/>
        <w:spacing w:before="7"/>
        <w:jc w:val="both"/>
        <w:rPr>
          <w:rFonts w:ascii="Palatino Linotype" w:hAnsi="Palatino Linotype"/>
          <w:sz w:val="24"/>
          <w:szCs w:val="24"/>
        </w:rPr>
      </w:pPr>
    </w:p>
    <w:p w14:paraId="659DB849" w14:textId="77777777" w:rsidR="001679F0" w:rsidRPr="001679F0" w:rsidRDefault="001679F0" w:rsidP="001679F0">
      <w:pPr>
        <w:pStyle w:val="GvdeMetni"/>
        <w:jc w:val="both"/>
        <w:rPr>
          <w:rFonts w:ascii="Palatino Linotype" w:hAnsi="Palatino Linotype"/>
          <w:sz w:val="24"/>
          <w:szCs w:val="24"/>
        </w:rPr>
      </w:pPr>
      <w:r w:rsidRPr="001679F0">
        <w:rPr>
          <w:rFonts w:ascii="Palatino Linotype" w:hAnsi="Palatino Linotype"/>
          <w:sz w:val="24"/>
          <w:szCs w:val="24"/>
        </w:rPr>
        <w:t>e.g. XYZ Company Ltd has been certified Quality Management System by EUROCERT. DOEEL</w:t>
      </w:r>
    </w:p>
    <w:p w14:paraId="18B76440" w14:textId="77777777" w:rsidR="001679F0" w:rsidRPr="001679F0" w:rsidRDefault="001679F0" w:rsidP="001679F0">
      <w:pPr>
        <w:pStyle w:val="Balk1"/>
        <w:spacing w:before="75"/>
        <w:jc w:val="both"/>
        <w:rPr>
          <w:rFonts w:ascii="Palatino Linotype" w:hAnsi="Palatino Linotype"/>
          <w:color w:val="auto"/>
          <w:sz w:val="24"/>
          <w:szCs w:val="24"/>
        </w:rPr>
      </w:pPr>
    </w:p>
    <w:p w14:paraId="7F67F28F" w14:textId="03C787F5" w:rsidR="001679F0" w:rsidRPr="001679F0" w:rsidRDefault="001679F0" w:rsidP="001679F0">
      <w:pPr>
        <w:pStyle w:val="Balk1"/>
        <w:spacing w:before="75"/>
        <w:jc w:val="both"/>
        <w:rPr>
          <w:rFonts w:ascii="Palatino Linotype" w:hAnsi="Palatino Linotype"/>
          <w:color w:val="auto"/>
          <w:sz w:val="24"/>
          <w:szCs w:val="24"/>
        </w:rPr>
      </w:pPr>
      <w:proofErr w:type="spellStart"/>
      <w:r w:rsidRPr="001679F0">
        <w:rPr>
          <w:rFonts w:ascii="Palatino Linotype" w:hAnsi="Palatino Linotype"/>
          <w:color w:val="auto"/>
          <w:sz w:val="24"/>
          <w:szCs w:val="24"/>
        </w:rPr>
        <w:t>DON’ts</w:t>
      </w:r>
      <w:proofErr w:type="spellEnd"/>
    </w:p>
    <w:p w14:paraId="51D163FD" w14:textId="77777777" w:rsidR="001679F0" w:rsidRPr="001679F0" w:rsidRDefault="001679F0" w:rsidP="001679F0">
      <w:pPr>
        <w:pStyle w:val="GvdeMetni"/>
        <w:spacing w:before="182" w:line="259" w:lineRule="auto"/>
        <w:ind w:right="297"/>
        <w:jc w:val="both"/>
        <w:rPr>
          <w:rFonts w:ascii="Palatino Linotype" w:hAnsi="Palatino Linotype"/>
          <w:sz w:val="24"/>
          <w:szCs w:val="24"/>
        </w:rPr>
      </w:pPr>
      <w:r w:rsidRPr="001679F0">
        <w:rPr>
          <w:rFonts w:ascii="Palatino Linotype" w:hAnsi="Palatino Linotype"/>
          <w:b/>
          <w:sz w:val="24"/>
          <w:szCs w:val="24"/>
        </w:rPr>
        <w:t xml:space="preserve">Do not use </w:t>
      </w:r>
      <w:r w:rsidRPr="001679F0">
        <w:rPr>
          <w:rFonts w:ascii="Palatino Linotype" w:hAnsi="Palatino Linotype"/>
          <w:sz w:val="24"/>
          <w:szCs w:val="24"/>
        </w:rPr>
        <w:t>on test reports, calibration results or inspection reports or test certificates related to products.</w:t>
      </w:r>
    </w:p>
    <w:p w14:paraId="68F5CD7B" w14:textId="77777777" w:rsidR="001679F0" w:rsidRPr="001679F0" w:rsidRDefault="001679F0" w:rsidP="001679F0">
      <w:pPr>
        <w:pStyle w:val="GvdeMetni"/>
        <w:spacing w:before="161" w:line="259" w:lineRule="auto"/>
        <w:ind w:right="297"/>
        <w:jc w:val="both"/>
        <w:rPr>
          <w:rFonts w:ascii="Palatino Linotype" w:hAnsi="Palatino Linotype"/>
          <w:sz w:val="24"/>
          <w:szCs w:val="24"/>
        </w:rPr>
      </w:pPr>
      <w:r w:rsidRPr="001679F0">
        <w:rPr>
          <w:rFonts w:ascii="Palatino Linotype" w:hAnsi="Palatino Linotype"/>
          <w:b/>
          <w:sz w:val="24"/>
          <w:szCs w:val="24"/>
        </w:rPr>
        <w:t xml:space="preserve">Do not use </w:t>
      </w:r>
      <w:r w:rsidRPr="001679F0">
        <w:rPr>
          <w:rFonts w:ascii="Palatino Linotype" w:hAnsi="Palatino Linotype"/>
          <w:sz w:val="24"/>
          <w:szCs w:val="24"/>
        </w:rPr>
        <w:t>to use the Accreditation Body (AB), EUROCERT. DOEEL marks on the product or container or package used, all types of products, including large packaging and product information such as instruction manual.</w:t>
      </w:r>
    </w:p>
    <w:p w14:paraId="7AB5E593" w14:textId="77777777" w:rsidR="001679F0" w:rsidRPr="001679F0" w:rsidRDefault="001679F0" w:rsidP="001679F0">
      <w:pPr>
        <w:pStyle w:val="GvdeMetni"/>
        <w:spacing w:before="161" w:line="259" w:lineRule="auto"/>
        <w:ind w:right="297"/>
        <w:jc w:val="both"/>
        <w:rPr>
          <w:rFonts w:ascii="Palatino Linotype" w:hAnsi="Palatino Linotype"/>
          <w:sz w:val="24"/>
          <w:szCs w:val="24"/>
        </w:rPr>
      </w:pPr>
    </w:p>
    <w:p w14:paraId="75F73181" w14:textId="77777777" w:rsidR="001679F0" w:rsidRPr="001679F0" w:rsidRDefault="001679F0" w:rsidP="001679F0">
      <w:pPr>
        <w:pStyle w:val="Balk1"/>
        <w:jc w:val="both"/>
        <w:rPr>
          <w:rFonts w:ascii="Palatino Linotype" w:hAnsi="Palatino Linotype"/>
          <w:b/>
          <w:bCs/>
          <w:color w:val="auto"/>
          <w:sz w:val="24"/>
          <w:szCs w:val="24"/>
        </w:rPr>
      </w:pPr>
      <w:r w:rsidRPr="001679F0">
        <w:rPr>
          <w:rFonts w:ascii="Palatino Linotype" w:hAnsi="Palatino Linotype"/>
          <w:b/>
          <w:bCs/>
          <w:color w:val="auto"/>
          <w:sz w:val="24"/>
          <w:szCs w:val="24"/>
        </w:rPr>
        <w:t xml:space="preserve">Do Not use </w:t>
      </w:r>
      <w:r w:rsidRPr="001679F0">
        <w:rPr>
          <w:rFonts w:ascii="Palatino Linotype" w:hAnsi="Palatino Linotype"/>
          <w:color w:val="auto"/>
          <w:sz w:val="24"/>
          <w:szCs w:val="24"/>
        </w:rPr>
        <w:t>to use the mark Accreditation Body marks in all cases.</w:t>
      </w:r>
    </w:p>
    <w:p w14:paraId="27331FD2" w14:textId="77777777" w:rsidR="001679F0" w:rsidRPr="001679F0" w:rsidRDefault="001679F0" w:rsidP="001679F0">
      <w:pPr>
        <w:pStyle w:val="Balk1"/>
        <w:jc w:val="both"/>
        <w:rPr>
          <w:rFonts w:ascii="Palatino Linotype" w:hAnsi="Palatino Linotype"/>
          <w:color w:val="auto"/>
          <w:sz w:val="24"/>
          <w:szCs w:val="24"/>
        </w:rPr>
      </w:pPr>
    </w:p>
    <w:p w14:paraId="6F587BCD" w14:textId="77777777" w:rsidR="001679F0" w:rsidRPr="001679F0" w:rsidRDefault="001679F0" w:rsidP="001679F0">
      <w:pPr>
        <w:pStyle w:val="Balk1"/>
        <w:jc w:val="both"/>
        <w:rPr>
          <w:rFonts w:ascii="Palatino Linotype" w:hAnsi="Palatino Linotype"/>
          <w:b/>
          <w:bCs/>
          <w:color w:val="auto"/>
          <w:sz w:val="24"/>
          <w:szCs w:val="24"/>
        </w:rPr>
      </w:pPr>
      <w:r w:rsidRPr="001679F0">
        <w:rPr>
          <w:rFonts w:ascii="Palatino Linotype" w:hAnsi="Palatino Linotype"/>
          <w:b/>
          <w:bCs/>
          <w:color w:val="auto"/>
          <w:sz w:val="24"/>
          <w:szCs w:val="24"/>
        </w:rPr>
        <w:t>LOGO</w:t>
      </w:r>
    </w:p>
    <w:p w14:paraId="30925060" w14:textId="77777777" w:rsidR="001679F0" w:rsidRPr="001679F0" w:rsidRDefault="001679F0" w:rsidP="001679F0">
      <w:pPr>
        <w:spacing w:before="182"/>
        <w:jc w:val="both"/>
        <w:rPr>
          <w:rFonts w:ascii="Palatino Linotype" w:hAnsi="Palatino Linotype"/>
          <w:b/>
          <w:sz w:val="24"/>
          <w:szCs w:val="24"/>
        </w:rPr>
      </w:pPr>
      <w:r w:rsidRPr="001679F0">
        <w:rPr>
          <w:rFonts w:ascii="Palatino Linotype" w:hAnsi="Palatino Linotype"/>
          <w:b/>
          <w:sz w:val="24"/>
          <w:szCs w:val="24"/>
        </w:rPr>
        <w:t>Example:</w:t>
      </w:r>
    </w:p>
    <w:p w14:paraId="30C17669" w14:textId="6DA615FB" w:rsidR="001679F0" w:rsidRPr="001679F0" w:rsidRDefault="001679F0" w:rsidP="001679F0">
      <w:pPr>
        <w:pStyle w:val="GvdeMetni"/>
        <w:jc w:val="both"/>
        <w:rPr>
          <w:rFonts w:ascii="Palatino Linotype" w:hAnsi="Palatino Linotype"/>
          <w:b/>
          <w:sz w:val="24"/>
          <w:szCs w:val="24"/>
        </w:rPr>
      </w:pPr>
      <w:r>
        <w:rPr>
          <w:rFonts w:ascii="Palatino Linotype" w:hAnsi="Palatino Linotype"/>
          <w:b/>
          <w:sz w:val="24"/>
          <w:szCs w:val="24"/>
        </w:rPr>
        <w:t xml:space="preserve">       </w:t>
      </w:r>
    </w:p>
    <w:tbl>
      <w:tblPr>
        <w:tblStyle w:val="TabloKlavuzu"/>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1559"/>
        <w:gridCol w:w="2127"/>
        <w:gridCol w:w="2551"/>
      </w:tblGrid>
      <w:tr w:rsidR="001679F0" w14:paraId="66ED3594" w14:textId="545ADA5F" w:rsidTr="001679F0">
        <w:trPr>
          <w:trHeight w:val="645"/>
        </w:trPr>
        <w:tc>
          <w:tcPr>
            <w:tcW w:w="2972" w:type="dxa"/>
          </w:tcPr>
          <w:p w14:paraId="53D8A3FD" w14:textId="71B4DCAB" w:rsidR="001679F0" w:rsidRDefault="001679F0" w:rsidP="001679F0">
            <w:pPr>
              <w:pStyle w:val="GvdeMetni"/>
              <w:jc w:val="both"/>
              <w:rPr>
                <w:rFonts w:ascii="Palatino Linotype" w:hAnsi="Palatino Linotype"/>
                <w:b/>
                <w:sz w:val="24"/>
                <w:szCs w:val="24"/>
              </w:rPr>
            </w:pPr>
            <w:r>
              <w:rPr>
                <w:rFonts w:ascii="Palatino Linotype" w:hAnsi="Palatino Linotype"/>
                <w:b/>
                <w:noProof/>
                <w:sz w:val="24"/>
                <w:szCs w:val="24"/>
                <w14:ligatures w14:val="standardContextual"/>
              </w:rPr>
              <w:drawing>
                <wp:inline distT="0" distB="0" distL="0" distR="0" wp14:anchorId="004923DC" wp14:editId="5F4CD4A3">
                  <wp:extent cx="1035050" cy="929058"/>
                  <wp:effectExtent l="0" t="0" r="0" b="4445"/>
                  <wp:docPr id="122010817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108171" name="Resim 122010817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1639" cy="934972"/>
                          </a:xfrm>
                          <a:prstGeom prst="rect">
                            <a:avLst/>
                          </a:prstGeom>
                        </pic:spPr>
                      </pic:pic>
                    </a:graphicData>
                  </a:graphic>
                </wp:inline>
              </w:drawing>
            </w:r>
          </w:p>
        </w:tc>
        <w:tc>
          <w:tcPr>
            <w:tcW w:w="1559" w:type="dxa"/>
            <w:vMerge w:val="restart"/>
            <w:vAlign w:val="center"/>
          </w:tcPr>
          <w:p w14:paraId="607937BC" w14:textId="28B34311" w:rsidR="001679F0" w:rsidRDefault="001679F0" w:rsidP="001679F0">
            <w:pPr>
              <w:pStyle w:val="GvdeMetni"/>
              <w:jc w:val="both"/>
              <w:rPr>
                <w:rFonts w:ascii="Palatino Linotype" w:hAnsi="Palatino Linotype"/>
                <w:b/>
                <w:sz w:val="24"/>
                <w:szCs w:val="24"/>
              </w:rPr>
            </w:pPr>
            <w:r>
              <w:rPr>
                <w:rFonts w:ascii="Palatino Linotype" w:hAnsi="Palatino Linotype"/>
                <w:b/>
                <w:sz w:val="24"/>
                <w:szCs w:val="24"/>
              </w:rPr>
              <w:t>or</w:t>
            </w:r>
          </w:p>
        </w:tc>
        <w:tc>
          <w:tcPr>
            <w:tcW w:w="2127" w:type="dxa"/>
            <w:vMerge w:val="restart"/>
            <w:vAlign w:val="center"/>
          </w:tcPr>
          <w:p w14:paraId="3917F3B5" w14:textId="428275D8" w:rsidR="001679F0" w:rsidRDefault="001679F0" w:rsidP="001679F0">
            <w:pPr>
              <w:pStyle w:val="GvdeMetni"/>
              <w:jc w:val="both"/>
              <w:rPr>
                <w:rFonts w:ascii="Palatino Linotype" w:hAnsi="Palatino Linotype"/>
                <w:b/>
                <w:sz w:val="24"/>
                <w:szCs w:val="24"/>
              </w:rPr>
            </w:pPr>
            <w:r>
              <w:rPr>
                <w:rFonts w:ascii="Palatino Linotype" w:hAnsi="Palatino Linotype"/>
                <w:b/>
                <w:noProof/>
                <w:sz w:val="24"/>
                <w:szCs w:val="24"/>
                <w14:ligatures w14:val="standardContextual"/>
              </w:rPr>
              <w:drawing>
                <wp:inline distT="0" distB="0" distL="0" distR="0" wp14:anchorId="21EFC4B3" wp14:editId="1ADE5AC4">
                  <wp:extent cx="1108075" cy="994605"/>
                  <wp:effectExtent l="0" t="0" r="0" b="0"/>
                  <wp:docPr id="784492497"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492497" name="Resim 784492497"/>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21069" cy="1006268"/>
                          </a:xfrm>
                          <a:prstGeom prst="rect">
                            <a:avLst/>
                          </a:prstGeom>
                        </pic:spPr>
                      </pic:pic>
                    </a:graphicData>
                  </a:graphic>
                </wp:inline>
              </w:drawing>
            </w:r>
          </w:p>
        </w:tc>
        <w:tc>
          <w:tcPr>
            <w:tcW w:w="2551" w:type="dxa"/>
            <w:vMerge w:val="restart"/>
            <w:vAlign w:val="center"/>
          </w:tcPr>
          <w:p w14:paraId="6106CB9A" w14:textId="77777777" w:rsidR="001679F0" w:rsidRPr="001679F0" w:rsidRDefault="001679F0" w:rsidP="001679F0">
            <w:pPr>
              <w:spacing w:line="264" w:lineRule="auto"/>
              <w:ind w:right="26"/>
              <w:jc w:val="both"/>
              <w:rPr>
                <w:rFonts w:ascii="Palatino Linotype" w:hAnsi="Palatino Linotype"/>
                <w:b/>
                <w:sz w:val="12"/>
                <w:szCs w:val="12"/>
              </w:rPr>
            </w:pPr>
            <w:r w:rsidRPr="001679F0">
              <w:rPr>
                <w:rFonts w:ascii="Palatino Linotype" w:hAnsi="Palatino Linotype"/>
                <w:b/>
                <w:sz w:val="12"/>
                <w:szCs w:val="12"/>
              </w:rPr>
              <w:t xml:space="preserve">CERT </w:t>
            </w:r>
            <w:proofErr w:type="gramStart"/>
            <w:r w:rsidRPr="001679F0">
              <w:rPr>
                <w:rFonts w:ascii="Palatino Linotype" w:hAnsi="Palatino Linotype"/>
                <w:b/>
                <w:sz w:val="12"/>
                <w:szCs w:val="12"/>
              </w:rPr>
              <w:t>NO:QMS</w:t>
            </w:r>
            <w:proofErr w:type="gramEnd"/>
            <w:r w:rsidRPr="001679F0">
              <w:rPr>
                <w:rFonts w:ascii="Palatino Linotype" w:hAnsi="Palatino Linotype"/>
                <w:b/>
                <w:sz w:val="12"/>
                <w:szCs w:val="12"/>
              </w:rPr>
              <w:t>-389-0000 ISO 9001:2015</w:t>
            </w:r>
          </w:p>
          <w:p w14:paraId="3C7851DE" w14:textId="5CBDCD14" w:rsidR="001679F0" w:rsidRDefault="001679F0" w:rsidP="001679F0">
            <w:pPr>
              <w:pStyle w:val="GvdeMetni"/>
              <w:jc w:val="both"/>
              <w:rPr>
                <w:rFonts w:ascii="Palatino Linotype" w:hAnsi="Palatino Linotype"/>
                <w:b/>
                <w:sz w:val="24"/>
                <w:szCs w:val="24"/>
              </w:rPr>
            </w:pPr>
            <w:r w:rsidRPr="001679F0">
              <w:rPr>
                <w:rFonts w:ascii="Palatino Linotype" w:hAnsi="Palatino Linotype"/>
                <w:b/>
                <w:sz w:val="12"/>
                <w:szCs w:val="12"/>
              </w:rPr>
              <w:t xml:space="preserve">CERT </w:t>
            </w:r>
            <w:proofErr w:type="gramStart"/>
            <w:r w:rsidRPr="001679F0">
              <w:rPr>
                <w:rFonts w:ascii="Palatino Linotype" w:hAnsi="Palatino Linotype"/>
                <w:b/>
                <w:sz w:val="12"/>
                <w:szCs w:val="12"/>
              </w:rPr>
              <w:t>NO:EMS</w:t>
            </w:r>
            <w:proofErr w:type="gramEnd"/>
            <w:r w:rsidRPr="001679F0">
              <w:rPr>
                <w:rFonts w:ascii="Palatino Linotype" w:hAnsi="Palatino Linotype"/>
                <w:b/>
                <w:sz w:val="12"/>
                <w:szCs w:val="12"/>
              </w:rPr>
              <w:t>-389-0000 ISO 14001:2015</w:t>
            </w:r>
          </w:p>
        </w:tc>
      </w:tr>
      <w:tr w:rsidR="001679F0" w14:paraId="2BBC30C4" w14:textId="6EE985F1" w:rsidTr="001679F0">
        <w:tc>
          <w:tcPr>
            <w:tcW w:w="2972" w:type="dxa"/>
          </w:tcPr>
          <w:p w14:paraId="14C11F65" w14:textId="77777777" w:rsidR="001679F0" w:rsidRPr="001679F0" w:rsidRDefault="001679F0" w:rsidP="001679F0">
            <w:pPr>
              <w:spacing w:line="264" w:lineRule="auto"/>
              <w:ind w:right="26"/>
              <w:jc w:val="both"/>
              <w:rPr>
                <w:rFonts w:ascii="Palatino Linotype" w:hAnsi="Palatino Linotype"/>
                <w:b/>
                <w:sz w:val="12"/>
                <w:szCs w:val="12"/>
              </w:rPr>
            </w:pPr>
            <w:r w:rsidRPr="001679F0">
              <w:rPr>
                <w:rFonts w:ascii="Palatino Linotype" w:hAnsi="Palatino Linotype"/>
                <w:b/>
                <w:sz w:val="12"/>
                <w:szCs w:val="12"/>
              </w:rPr>
              <w:t xml:space="preserve">CERT </w:t>
            </w:r>
            <w:proofErr w:type="gramStart"/>
            <w:r w:rsidRPr="001679F0">
              <w:rPr>
                <w:rFonts w:ascii="Palatino Linotype" w:hAnsi="Palatino Linotype"/>
                <w:b/>
                <w:sz w:val="12"/>
                <w:szCs w:val="12"/>
              </w:rPr>
              <w:t>NO:QMS</w:t>
            </w:r>
            <w:proofErr w:type="gramEnd"/>
            <w:r w:rsidRPr="001679F0">
              <w:rPr>
                <w:rFonts w:ascii="Palatino Linotype" w:hAnsi="Palatino Linotype"/>
                <w:b/>
                <w:sz w:val="12"/>
                <w:szCs w:val="12"/>
              </w:rPr>
              <w:t>-389-0000 ISO 9001:2015</w:t>
            </w:r>
          </w:p>
          <w:p w14:paraId="352D4BE7" w14:textId="1A9FE872" w:rsidR="001679F0" w:rsidRPr="001679F0" w:rsidRDefault="001679F0" w:rsidP="001679F0">
            <w:pPr>
              <w:spacing w:line="264" w:lineRule="auto"/>
              <w:ind w:right="44"/>
              <w:jc w:val="both"/>
              <w:rPr>
                <w:rFonts w:ascii="Palatino Linotype" w:hAnsi="Palatino Linotype"/>
                <w:b/>
                <w:sz w:val="12"/>
                <w:szCs w:val="12"/>
              </w:rPr>
            </w:pPr>
            <w:r w:rsidRPr="001679F0">
              <w:rPr>
                <w:rFonts w:ascii="Palatino Linotype" w:hAnsi="Palatino Linotype"/>
                <w:b/>
                <w:sz w:val="12"/>
                <w:szCs w:val="12"/>
              </w:rPr>
              <w:t xml:space="preserve">CERT </w:t>
            </w:r>
            <w:proofErr w:type="gramStart"/>
            <w:r w:rsidRPr="001679F0">
              <w:rPr>
                <w:rFonts w:ascii="Palatino Linotype" w:hAnsi="Palatino Linotype"/>
                <w:b/>
                <w:sz w:val="12"/>
                <w:szCs w:val="12"/>
              </w:rPr>
              <w:t>NO:EMS</w:t>
            </w:r>
            <w:proofErr w:type="gramEnd"/>
            <w:r w:rsidRPr="001679F0">
              <w:rPr>
                <w:rFonts w:ascii="Palatino Linotype" w:hAnsi="Palatino Linotype"/>
                <w:b/>
                <w:sz w:val="12"/>
                <w:szCs w:val="12"/>
              </w:rPr>
              <w:t>-389-0000 ISO 14001:2015</w:t>
            </w:r>
          </w:p>
        </w:tc>
        <w:tc>
          <w:tcPr>
            <w:tcW w:w="1559" w:type="dxa"/>
            <w:vMerge/>
          </w:tcPr>
          <w:p w14:paraId="585EEDF6" w14:textId="77777777" w:rsidR="001679F0" w:rsidRDefault="001679F0" w:rsidP="001679F0">
            <w:pPr>
              <w:pStyle w:val="GvdeMetni"/>
              <w:jc w:val="both"/>
              <w:rPr>
                <w:rFonts w:ascii="Palatino Linotype" w:hAnsi="Palatino Linotype"/>
                <w:b/>
                <w:sz w:val="24"/>
                <w:szCs w:val="24"/>
              </w:rPr>
            </w:pPr>
          </w:p>
        </w:tc>
        <w:tc>
          <w:tcPr>
            <w:tcW w:w="2127" w:type="dxa"/>
            <w:vMerge/>
          </w:tcPr>
          <w:p w14:paraId="25C5AE4B" w14:textId="255C1358" w:rsidR="001679F0" w:rsidRDefault="001679F0" w:rsidP="001679F0">
            <w:pPr>
              <w:pStyle w:val="GvdeMetni"/>
              <w:jc w:val="both"/>
              <w:rPr>
                <w:rFonts w:ascii="Palatino Linotype" w:hAnsi="Palatino Linotype"/>
                <w:b/>
                <w:sz w:val="24"/>
                <w:szCs w:val="24"/>
              </w:rPr>
            </w:pPr>
          </w:p>
        </w:tc>
        <w:tc>
          <w:tcPr>
            <w:tcW w:w="2551" w:type="dxa"/>
            <w:vMerge/>
          </w:tcPr>
          <w:p w14:paraId="0FC455A8" w14:textId="77777777" w:rsidR="001679F0" w:rsidRDefault="001679F0" w:rsidP="001679F0">
            <w:pPr>
              <w:pStyle w:val="GvdeMetni"/>
              <w:jc w:val="both"/>
              <w:rPr>
                <w:rFonts w:ascii="Palatino Linotype" w:hAnsi="Palatino Linotype"/>
                <w:b/>
                <w:sz w:val="24"/>
                <w:szCs w:val="24"/>
              </w:rPr>
            </w:pPr>
          </w:p>
        </w:tc>
      </w:tr>
    </w:tbl>
    <w:p w14:paraId="610D2442" w14:textId="77777777" w:rsidR="001679F0" w:rsidRPr="001679F0" w:rsidRDefault="001679F0" w:rsidP="001679F0">
      <w:pPr>
        <w:jc w:val="both"/>
        <w:rPr>
          <w:rFonts w:ascii="Palatino Linotype" w:hAnsi="Palatino Linotype"/>
          <w:sz w:val="24"/>
          <w:szCs w:val="24"/>
        </w:rPr>
      </w:pPr>
    </w:p>
    <w:sectPr w:rsidR="001679F0" w:rsidRPr="001679F0" w:rsidSect="001679F0">
      <w:headerReference w:type="default" r:id="rId9"/>
      <w:footerReference w:type="default" r:id="rId10"/>
      <w:pgSz w:w="11906" w:h="16838"/>
      <w:pgMar w:top="1417" w:right="707" w:bottom="1417" w:left="851" w:header="708" w:footer="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7ABD6" w14:textId="77777777" w:rsidR="00F85B0D" w:rsidRDefault="00F85B0D" w:rsidP="001679F0">
      <w:r>
        <w:separator/>
      </w:r>
    </w:p>
  </w:endnote>
  <w:endnote w:type="continuationSeparator" w:id="0">
    <w:p w14:paraId="5DD96D9E" w14:textId="77777777" w:rsidR="00F85B0D" w:rsidRDefault="00F85B0D" w:rsidP="001679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348" w:type="dxa"/>
      <w:tblInd w:w="108" w:type="dxa"/>
      <w:tblBorders>
        <w:top w:val="single" w:sz="4" w:space="0" w:color="808080"/>
      </w:tblBorders>
      <w:tblLook w:val="04A0" w:firstRow="1" w:lastRow="0" w:firstColumn="1" w:lastColumn="0" w:noHBand="0" w:noVBand="1"/>
    </w:tblPr>
    <w:tblGrid>
      <w:gridCol w:w="3686"/>
      <w:gridCol w:w="3583"/>
      <w:gridCol w:w="3079"/>
    </w:tblGrid>
    <w:tr w:rsidR="001679F0" w14:paraId="379421B4" w14:textId="77777777" w:rsidTr="004740DF">
      <w:trPr>
        <w:trHeight w:val="705"/>
      </w:trPr>
      <w:tc>
        <w:tcPr>
          <w:tcW w:w="3686" w:type="dxa"/>
        </w:tcPr>
        <w:p w14:paraId="60273C31" w14:textId="294EEF82" w:rsidR="001679F0" w:rsidRPr="00187DBB" w:rsidRDefault="001679F0" w:rsidP="001679F0">
          <w:pPr>
            <w:pStyle w:val="AltBilgi"/>
            <w:ind w:left="-108" w:right="-108"/>
            <w:rPr>
              <w:rFonts w:ascii="Calibri" w:hAnsi="Calibri" w:cs="Calibri"/>
              <w:sz w:val="20"/>
              <w:szCs w:val="20"/>
            </w:rPr>
          </w:pPr>
          <w:r>
            <w:rPr>
              <w:rFonts w:ascii="Calibri" w:hAnsi="Calibri" w:cs="Calibri"/>
              <w:b/>
              <w:sz w:val="20"/>
              <w:szCs w:val="20"/>
            </w:rPr>
            <w:t>G</w:t>
          </w:r>
          <w:r w:rsidRPr="00187DBB">
            <w:rPr>
              <w:rFonts w:ascii="Calibri" w:hAnsi="Calibri" w:cs="Calibri"/>
              <w:b/>
              <w:sz w:val="20"/>
              <w:szCs w:val="20"/>
            </w:rPr>
            <w:t>-</w:t>
          </w:r>
          <w:r>
            <w:rPr>
              <w:rFonts w:ascii="Calibri" w:hAnsi="Calibri" w:cs="Calibri"/>
              <w:b/>
              <w:sz w:val="20"/>
              <w:szCs w:val="20"/>
            </w:rPr>
            <w:t>8</w:t>
          </w:r>
          <w:r w:rsidRPr="00187DBB">
            <w:rPr>
              <w:rFonts w:ascii="Calibri" w:hAnsi="Calibri" w:cs="Calibri"/>
              <w:sz w:val="20"/>
              <w:szCs w:val="20"/>
            </w:rPr>
            <w:t xml:space="preserve"> </w:t>
          </w:r>
          <w:r w:rsidRPr="001679F0">
            <w:rPr>
              <w:rFonts w:ascii="Calibri" w:hAnsi="Calibri" w:cs="Calibri"/>
              <w:sz w:val="20"/>
              <w:szCs w:val="20"/>
            </w:rPr>
            <w:t xml:space="preserve">Guidelines </w:t>
          </w:r>
          <w:proofErr w:type="gramStart"/>
          <w:r w:rsidRPr="001679F0">
            <w:rPr>
              <w:rFonts w:ascii="Calibri" w:hAnsi="Calibri" w:cs="Calibri"/>
              <w:sz w:val="20"/>
              <w:szCs w:val="20"/>
            </w:rPr>
            <w:t>For</w:t>
          </w:r>
          <w:proofErr w:type="gramEnd"/>
          <w:r w:rsidRPr="001679F0">
            <w:rPr>
              <w:rFonts w:ascii="Calibri" w:hAnsi="Calibri" w:cs="Calibri"/>
              <w:sz w:val="20"/>
              <w:szCs w:val="20"/>
            </w:rPr>
            <w:t xml:space="preserve"> Use Of Certification Logo</w:t>
          </w:r>
        </w:p>
        <w:p w14:paraId="5C3D15FD" w14:textId="42D2D3A9" w:rsidR="001679F0" w:rsidRPr="00187DBB" w:rsidRDefault="001679F0" w:rsidP="001679F0">
          <w:pPr>
            <w:pStyle w:val="AltBilgi"/>
            <w:ind w:left="-108"/>
            <w:rPr>
              <w:rFonts w:ascii="Calibri" w:hAnsi="Calibri" w:cs="Calibri"/>
              <w:sz w:val="20"/>
              <w:szCs w:val="20"/>
            </w:rPr>
          </w:pPr>
          <w:r w:rsidRPr="00187DBB">
            <w:rPr>
              <w:rFonts w:ascii="Calibri" w:hAnsi="Calibri" w:cs="Calibri"/>
              <w:sz w:val="20"/>
              <w:szCs w:val="20"/>
            </w:rPr>
            <w:t>[</w:t>
          </w:r>
          <w:r>
            <w:rPr>
              <w:rFonts w:ascii="Calibri" w:hAnsi="Calibri" w:cs="Calibri"/>
              <w:sz w:val="20"/>
              <w:szCs w:val="20"/>
            </w:rPr>
            <w:t>R.0</w:t>
          </w:r>
          <w:r>
            <w:rPr>
              <w:rFonts w:ascii="Calibri" w:hAnsi="Calibri" w:cs="Calibri"/>
              <w:sz w:val="20"/>
              <w:szCs w:val="20"/>
            </w:rPr>
            <w:t>4</w:t>
          </w:r>
          <w:r>
            <w:rPr>
              <w:rFonts w:ascii="Calibri" w:hAnsi="Calibri" w:cs="Calibri"/>
              <w:sz w:val="20"/>
              <w:szCs w:val="20"/>
            </w:rPr>
            <w:t>/</w:t>
          </w:r>
          <w:r w:rsidRPr="00187DBB">
            <w:rPr>
              <w:rFonts w:ascii="Calibri" w:hAnsi="Calibri" w:cs="Calibri"/>
              <w:sz w:val="20"/>
              <w:szCs w:val="20"/>
            </w:rPr>
            <w:t xml:space="preserve">issue </w:t>
          </w:r>
          <w:r>
            <w:rPr>
              <w:rFonts w:ascii="Calibri" w:hAnsi="Calibri" w:cs="Calibri"/>
              <w:sz w:val="20"/>
              <w:szCs w:val="20"/>
            </w:rPr>
            <w:t>3</w:t>
          </w:r>
          <w:r w:rsidRPr="00187DBB">
            <w:rPr>
              <w:rFonts w:ascii="Calibri" w:hAnsi="Calibri" w:cs="Calibri"/>
              <w:sz w:val="20"/>
              <w:szCs w:val="20"/>
            </w:rPr>
            <w:t>]</w:t>
          </w:r>
        </w:p>
      </w:tc>
      <w:tc>
        <w:tcPr>
          <w:tcW w:w="3583" w:type="dxa"/>
        </w:tcPr>
        <w:p w14:paraId="2E818438" w14:textId="659B3F90" w:rsidR="001679F0" w:rsidRPr="00187DBB" w:rsidRDefault="001679F0" w:rsidP="001679F0">
          <w:pPr>
            <w:pStyle w:val="AltBilgi"/>
            <w:jc w:val="center"/>
            <w:rPr>
              <w:rFonts w:ascii="Calibri" w:hAnsi="Calibri" w:cs="Calibri"/>
              <w:b/>
              <w:sz w:val="20"/>
              <w:szCs w:val="20"/>
            </w:rPr>
          </w:pPr>
          <w:r>
            <w:rPr>
              <w:rFonts w:ascii="Calibri" w:hAnsi="Calibri" w:cs="Calibri"/>
              <w:b/>
              <w:sz w:val="20"/>
              <w:szCs w:val="20"/>
            </w:rPr>
            <w:t xml:space="preserve">           </w:t>
          </w:r>
          <w:r>
            <w:rPr>
              <w:rFonts w:ascii="Calibri" w:hAnsi="Calibri" w:cs="Calibri"/>
              <w:b/>
              <w:sz w:val="20"/>
              <w:szCs w:val="20"/>
            </w:rPr>
            <w:t>Euro Certification DOOEL.</w:t>
          </w:r>
        </w:p>
      </w:tc>
      <w:tc>
        <w:tcPr>
          <w:tcW w:w="3079" w:type="dxa"/>
        </w:tcPr>
        <w:p w14:paraId="39BA351B" w14:textId="77777777" w:rsidR="001679F0" w:rsidRPr="00187DBB" w:rsidRDefault="001679F0" w:rsidP="001679F0">
          <w:pPr>
            <w:pStyle w:val="AltBilgi"/>
            <w:jc w:val="right"/>
            <w:rPr>
              <w:rFonts w:ascii="Calibri" w:hAnsi="Calibri" w:cs="Calibri"/>
              <w:sz w:val="20"/>
              <w:szCs w:val="20"/>
            </w:rPr>
          </w:pPr>
          <w:r w:rsidRPr="00187DBB">
            <w:rPr>
              <w:rFonts w:ascii="Calibri" w:hAnsi="Calibri" w:cs="Calibri"/>
              <w:sz w:val="20"/>
              <w:szCs w:val="20"/>
            </w:rPr>
            <w:t xml:space="preserve">Page </w:t>
          </w:r>
          <w:r w:rsidRPr="00187DBB">
            <w:rPr>
              <w:rFonts w:ascii="Calibri" w:hAnsi="Calibri" w:cs="Calibri"/>
              <w:b/>
              <w:sz w:val="20"/>
              <w:szCs w:val="20"/>
            </w:rPr>
            <w:fldChar w:fldCharType="begin"/>
          </w:r>
          <w:r w:rsidRPr="00187DBB">
            <w:rPr>
              <w:rFonts w:ascii="Calibri" w:hAnsi="Calibri" w:cs="Calibri"/>
              <w:b/>
              <w:sz w:val="20"/>
              <w:szCs w:val="20"/>
            </w:rPr>
            <w:instrText xml:space="preserve"> PAGE   \* MERGEFORMAT </w:instrText>
          </w:r>
          <w:r w:rsidRPr="00187DBB">
            <w:rPr>
              <w:rFonts w:ascii="Calibri" w:hAnsi="Calibri" w:cs="Calibri"/>
              <w:b/>
              <w:sz w:val="20"/>
              <w:szCs w:val="20"/>
            </w:rPr>
            <w:fldChar w:fldCharType="separate"/>
          </w:r>
          <w:r>
            <w:rPr>
              <w:rFonts w:ascii="Calibri" w:hAnsi="Calibri" w:cs="Calibri"/>
              <w:b/>
              <w:noProof/>
              <w:sz w:val="20"/>
              <w:szCs w:val="20"/>
            </w:rPr>
            <w:t>1</w:t>
          </w:r>
          <w:r w:rsidRPr="00187DBB">
            <w:rPr>
              <w:rFonts w:ascii="Calibri" w:hAnsi="Calibri" w:cs="Calibri"/>
              <w:b/>
              <w:sz w:val="20"/>
              <w:szCs w:val="20"/>
            </w:rPr>
            <w:fldChar w:fldCharType="end"/>
          </w:r>
          <w:r w:rsidRPr="00187DBB">
            <w:rPr>
              <w:rFonts w:ascii="Calibri" w:hAnsi="Calibri" w:cs="Calibri"/>
              <w:b/>
              <w:sz w:val="20"/>
              <w:szCs w:val="20"/>
            </w:rPr>
            <w:t xml:space="preserve"> of </w:t>
          </w:r>
          <w:r>
            <w:fldChar w:fldCharType="begin"/>
          </w:r>
          <w:r>
            <w:instrText xml:space="preserve"> NUMPAGES   \* MERGEFORMAT </w:instrText>
          </w:r>
          <w:r>
            <w:fldChar w:fldCharType="separate"/>
          </w:r>
          <w:r w:rsidRPr="00882C76">
            <w:rPr>
              <w:rFonts w:ascii="Calibri" w:hAnsi="Calibri" w:cs="Calibri"/>
              <w:b/>
              <w:noProof/>
              <w:sz w:val="20"/>
              <w:szCs w:val="20"/>
            </w:rPr>
            <w:t>1</w:t>
          </w:r>
          <w:r>
            <w:fldChar w:fldCharType="end"/>
          </w:r>
        </w:p>
      </w:tc>
    </w:tr>
  </w:tbl>
  <w:p w14:paraId="1D04654D" w14:textId="77777777" w:rsidR="001679F0" w:rsidRDefault="001679F0" w:rsidP="001679F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CCEE6" w14:textId="77777777" w:rsidR="00F85B0D" w:rsidRDefault="00F85B0D" w:rsidP="001679F0">
      <w:r>
        <w:separator/>
      </w:r>
    </w:p>
  </w:footnote>
  <w:footnote w:type="continuationSeparator" w:id="0">
    <w:p w14:paraId="05373315" w14:textId="77777777" w:rsidR="00F85B0D" w:rsidRDefault="00F85B0D" w:rsidP="001679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3CB9B" w14:textId="04C49734" w:rsidR="001679F0" w:rsidRPr="001679F0" w:rsidRDefault="001679F0" w:rsidP="001679F0">
    <w:pPr>
      <w:pStyle w:val="Balk1"/>
      <w:spacing w:before="75"/>
      <w:rPr>
        <w:rFonts w:ascii="Palatino Linotype" w:hAnsi="Palatino Linotype"/>
        <w:color w:val="auto"/>
        <w:sz w:val="24"/>
        <w:szCs w:val="24"/>
      </w:rPr>
    </w:pPr>
    <w:r>
      <w:rPr>
        <w:noProof/>
        <w14:ligatures w14:val="standardContextual"/>
      </w:rPr>
      <w:drawing>
        <wp:anchor distT="0" distB="0" distL="114300" distR="114300" simplePos="0" relativeHeight="251658240" behindDoc="0" locked="0" layoutInCell="1" allowOverlap="1" wp14:anchorId="4165195D" wp14:editId="6BAE1624">
          <wp:simplePos x="0" y="0"/>
          <wp:positionH relativeFrom="margin">
            <wp:posOffset>5677535</wp:posOffset>
          </wp:positionH>
          <wp:positionV relativeFrom="paragraph">
            <wp:posOffset>-271780</wp:posOffset>
          </wp:positionV>
          <wp:extent cx="920750" cy="826439"/>
          <wp:effectExtent l="0" t="0" r="0" b="0"/>
          <wp:wrapNone/>
          <wp:docPr id="1819666145"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54617" name="Resim 81154617"/>
                  <pic:cNvPicPr/>
                </pic:nvPicPr>
                <pic:blipFill>
                  <a:blip r:embed="rId1">
                    <a:extLst>
                      <a:ext uri="{28A0092B-C50C-407E-A947-70E740481C1C}">
                        <a14:useLocalDpi xmlns:a14="http://schemas.microsoft.com/office/drawing/2010/main" val="0"/>
                      </a:ext>
                    </a:extLst>
                  </a:blip>
                  <a:stretch>
                    <a:fillRect/>
                  </a:stretch>
                </pic:blipFill>
                <pic:spPr>
                  <a:xfrm>
                    <a:off x="0" y="0"/>
                    <a:ext cx="920750" cy="826439"/>
                  </a:xfrm>
                  <a:prstGeom prst="rect">
                    <a:avLst/>
                  </a:prstGeom>
                </pic:spPr>
              </pic:pic>
            </a:graphicData>
          </a:graphic>
          <wp14:sizeRelH relativeFrom="page">
            <wp14:pctWidth>0</wp14:pctWidth>
          </wp14:sizeRelH>
          <wp14:sizeRelV relativeFrom="page">
            <wp14:pctHeight>0</wp14:pctHeight>
          </wp14:sizeRelV>
        </wp:anchor>
      </w:drawing>
    </w:r>
    <w:r w:rsidRPr="001679F0">
      <w:rPr>
        <w:rFonts w:ascii="Palatino Linotype" w:hAnsi="Palatino Linotype"/>
        <w:color w:val="auto"/>
        <w:sz w:val="24"/>
        <w:szCs w:val="24"/>
      </w:rPr>
      <w:t>GUIDELINES FOR USE OF CERTIFICATION LOGO</w:t>
    </w:r>
  </w:p>
  <w:p w14:paraId="722948D3" w14:textId="4AE9C202" w:rsidR="001679F0" w:rsidRDefault="001679F0">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750A6"/>
    <w:multiLevelType w:val="hybridMultilevel"/>
    <w:tmpl w:val="57F0ED0C"/>
    <w:lvl w:ilvl="0" w:tplc="945C29F4">
      <w:numFmt w:val="bullet"/>
      <w:lvlText w:val="-"/>
      <w:lvlJc w:val="left"/>
      <w:pPr>
        <w:ind w:left="537" w:hanging="257"/>
      </w:pPr>
      <w:rPr>
        <w:rFonts w:ascii="Arial" w:eastAsia="Arial" w:hAnsi="Arial" w:cs="Arial" w:hint="default"/>
        <w:w w:val="100"/>
        <w:sz w:val="22"/>
        <w:szCs w:val="22"/>
        <w:lang w:val="en-GB" w:eastAsia="en-US" w:bidi="ar-SA"/>
      </w:rPr>
    </w:lvl>
    <w:lvl w:ilvl="1" w:tplc="CAE42D60">
      <w:numFmt w:val="bullet"/>
      <w:lvlText w:val="•"/>
      <w:lvlJc w:val="left"/>
      <w:pPr>
        <w:ind w:left="1476" w:hanging="257"/>
      </w:pPr>
      <w:rPr>
        <w:rFonts w:hint="default"/>
        <w:lang w:val="en-GB" w:eastAsia="en-US" w:bidi="ar-SA"/>
      </w:rPr>
    </w:lvl>
    <w:lvl w:ilvl="2" w:tplc="08FE3A90">
      <w:numFmt w:val="bullet"/>
      <w:lvlText w:val="•"/>
      <w:lvlJc w:val="left"/>
      <w:pPr>
        <w:ind w:left="2412" w:hanging="257"/>
      </w:pPr>
      <w:rPr>
        <w:rFonts w:hint="default"/>
        <w:lang w:val="en-GB" w:eastAsia="en-US" w:bidi="ar-SA"/>
      </w:rPr>
    </w:lvl>
    <w:lvl w:ilvl="3" w:tplc="23DE7AD6">
      <w:numFmt w:val="bullet"/>
      <w:lvlText w:val="•"/>
      <w:lvlJc w:val="left"/>
      <w:pPr>
        <w:ind w:left="3348" w:hanging="257"/>
      </w:pPr>
      <w:rPr>
        <w:rFonts w:hint="default"/>
        <w:lang w:val="en-GB" w:eastAsia="en-US" w:bidi="ar-SA"/>
      </w:rPr>
    </w:lvl>
    <w:lvl w:ilvl="4" w:tplc="F156030C">
      <w:numFmt w:val="bullet"/>
      <w:lvlText w:val="•"/>
      <w:lvlJc w:val="left"/>
      <w:pPr>
        <w:ind w:left="4284" w:hanging="257"/>
      </w:pPr>
      <w:rPr>
        <w:rFonts w:hint="default"/>
        <w:lang w:val="en-GB" w:eastAsia="en-US" w:bidi="ar-SA"/>
      </w:rPr>
    </w:lvl>
    <w:lvl w:ilvl="5" w:tplc="64B4E426">
      <w:numFmt w:val="bullet"/>
      <w:lvlText w:val="•"/>
      <w:lvlJc w:val="left"/>
      <w:pPr>
        <w:ind w:left="5220" w:hanging="257"/>
      </w:pPr>
      <w:rPr>
        <w:rFonts w:hint="default"/>
        <w:lang w:val="en-GB" w:eastAsia="en-US" w:bidi="ar-SA"/>
      </w:rPr>
    </w:lvl>
    <w:lvl w:ilvl="6" w:tplc="4BF2E18E">
      <w:numFmt w:val="bullet"/>
      <w:lvlText w:val="•"/>
      <w:lvlJc w:val="left"/>
      <w:pPr>
        <w:ind w:left="6156" w:hanging="257"/>
      </w:pPr>
      <w:rPr>
        <w:rFonts w:hint="default"/>
        <w:lang w:val="en-GB" w:eastAsia="en-US" w:bidi="ar-SA"/>
      </w:rPr>
    </w:lvl>
    <w:lvl w:ilvl="7" w:tplc="8E2A545E">
      <w:numFmt w:val="bullet"/>
      <w:lvlText w:val="•"/>
      <w:lvlJc w:val="left"/>
      <w:pPr>
        <w:ind w:left="7092" w:hanging="257"/>
      </w:pPr>
      <w:rPr>
        <w:rFonts w:hint="default"/>
        <w:lang w:val="en-GB" w:eastAsia="en-US" w:bidi="ar-SA"/>
      </w:rPr>
    </w:lvl>
    <w:lvl w:ilvl="8" w:tplc="11E034DA">
      <w:numFmt w:val="bullet"/>
      <w:lvlText w:val="•"/>
      <w:lvlJc w:val="left"/>
      <w:pPr>
        <w:ind w:left="8028" w:hanging="257"/>
      </w:pPr>
      <w:rPr>
        <w:rFonts w:hint="default"/>
        <w:lang w:val="en-GB" w:eastAsia="en-US" w:bidi="ar-SA"/>
      </w:rPr>
    </w:lvl>
  </w:abstractNum>
  <w:num w:numId="1" w16cid:durableId="11818159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9F0"/>
    <w:rsid w:val="001679F0"/>
    <w:rsid w:val="008F0634"/>
    <w:rsid w:val="00F85B0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ADAF58"/>
  <w15:chartTrackingRefBased/>
  <w15:docId w15:val="{C9376244-BC60-4322-A89F-C4CF6D164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9F0"/>
    <w:pPr>
      <w:widowControl w:val="0"/>
      <w:autoSpaceDE w:val="0"/>
      <w:autoSpaceDN w:val="0"/>
      <w:spacing w:after="0" w:line="240" w:lineRule="auto"/>
    </w:pPr>
    <w:rPr>
      <w:rFonts w:ascii="Arial" w:eastAsia="Arial" w:hAnsi="Arial" w:cs="Arial"/>
      <w:kern w:val="0"/>
      <w:sz w:val="22"/>
      <w:szCs w:val="22"/>
      <w:lang w:val="en-GB"/>
      <w14:ligatures w14:val="none"/>
    </w:rPr>
  </w:style>
  <w:style w:type="paragraph" w:styleId="Balk1">
    <w:name w:val="heading 1"/>
    <w:basedOn w:val="Normal"/>
    <w:next w:val="Normal"/>
    <w:link w:val="Balk1Char"/>
    <w:uiPriority w:val="9"/>
    <w:qFormat/>
    <w:rsid w:val="001679F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1679F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1679F0"/>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1679F0"/>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1679F0"/>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1679F0"/>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1679F0"/>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1679F0"/>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1679F0"/>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1679F0"/>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1679F0"/>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1679F0"/>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1679F0"/>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1679F0"/>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1679F0"/>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1679F0"/>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1679F0"/>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1679F0"/>
    <w:rPr>
      <w:rFonts w:eastAsiaTheme="majorEastAsia" w:cstheme="majorBidi"/>
      <w:color w:val="272727" w:themeColor="text1" w:themeTint="D8"/>
    </w:rPr>
  </w:style>
  <w:style w:type="paragraph" w:styleId="KonuBal">
    <w:name w:val="Title"/>
    <w:basedOn w:val="Normal"/>
    <w:next w:val="Normal"/>
    <w:link w:val="KonuBalChar"/>
    <w:uiPriority w:val="10"/>
    <w:qFormat/>
    <w:rsid w:val="001679F0"/>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1679F0"/>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1679F0"/>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1679F0"/>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1679F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1679F0"/>
    <w:rPr>
      <w:i/>
      <w:iCs/>
      <w:color w:val="404040" w:themeColor="text1" w:themeTint="BF"/>
    </w:rPr>
  </w:style>
  <w:style w:type="paragraph" w:styleId="ListeParagraf">
    <w:name w:val="List Paragraph"/>
    <w:basedOn w:val="Normal"/>
    <w:uiPriority w:val="1"/>
    <w:qFormat/>
    <w:rsid w:val="001679F0"/>
    <w:pPr>
      <w:ind w:left="720"/>
      <w:contextualSpacing/>
    </w:pPr>
  </w:style>
  <w:style w:type="character" w:styleId="GlVurgulama">
    <w:name w:val="Intense Emphasis"/>
    <w:basedOn w:val="VarsaylanParagrafYazTipi"/>
    <w:uiPriority w:val="21"/>
    <w:qFormat/>
    <w:rsid w:val="001679F0"/>
    <w:rPr>
      <w:i/>
      <w:iCs/>
      <w:color w:val="2F5496" w:themeColor="accent1" w:themeShade="BF"/>
    </w:rPr>
  </w:style>
  <w:style w:type="paragraph" w:styleId="GlAlnt">
    <w:name w:val="Intense Quote"/>
    <w:basedOn w:val="Normal"/>
    <w:next w:val="Normal"/>
    <w:link w:val="GlAlntChar"/>
    <w:uiPriority w:val="30"/>
    <w:qFormat/>
    <w:rsid w:val="001679F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1679F0"/>
    <w:rPr>
      <w:i/>
      <w:iCs/>
      <w:color w:val="2F5496" w:themeColor="accent1" w:themeShade="BF"/>
    </w:rPr>
  </w:style>
  <w:style w:type="character" w:styleId="GlBavuru">
    <w:name w:val="Intense Reference"/>
    <w:basedOn w:val="VarsaylanParagrafYazTipi"/>
    <w:uiPriority w:val="32"/>
    <w:qFormat/>
    <w:rsid w:val="001679F0"/>
    <w:rPr>
      <w:b/>
      <w:bCs/>
      <w:smallCaps/>
      <w:color w:val="2F5496" w:themeColor="accent1" w:themeShade="BF"/>
      <w:spacing w:val="5"/>
    </w:rPr>
  </w:style>
  <w:style w:type="paragraph" w:styleId="GvdeMetni">
    <w:name w:val="Body Text"/>
    <w:basedOn w:val="Normal"/>
    <w:link w:val="GvdeMetniChar"/>
    <w:uiPriority w:val="1"/>
    <w:qFormat/>
    <w:rsid w:val="001679F0"/>
  </w:style>
  <w:style w:type="character" w:customStyle="1" w:styleId="GvdeMetniChar">
    <w:name w:val="Gövde Metni Char"/>
    <w:basedOn w:val="VarsaylanParagrafYazTipi"/>
    <w:link w:val="GvdeMetni"/>
    <w:uiPriority w:val="1"/>
    <w:rsid w:val="001679F0"/>
    <w:rPr>
      <w:rFonts w:ascii="Arial" w:eastAsia="Arial" w:hAnsi="Arial" w:cs="Arial"/>
      <w:kern w:val="0"/>
      <w:sz w:val="22"/>
      <w:szCs w:val="22"/>
      <w:lang w:val="en-GB"/>
      <w14:ligatures w14:val="none"/>
    </w:rPr>
  </w:style>
  <w:style w:type="table" w:styleId="TabloKlavuzu">
    <w:name w:val="Table Grid"/>
    <w:basedOn w:val="NormalTablo"/>
    <w:uiPriority w:val="39"/>
    <w:rsid w:val="001679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1679F0"/>
    <w:pPr>
      <w:tabs>
        <w:tab w:val="center" w:pos="4536"/>
        <w:tab w:val="right" w:pos="9072"/>
      </w:tabs>
    </w:pPr>
  </w:style>
  <w:style w:type="character" w:customStyle="1" w:styleId="stBilgiChar">
    <w:name w:val="Üst Bilgi Char"/>
    <w:basedOn w:val="VarsaylanParagrafYazTipi"/>
    <w:link w:val="stBilgi"/>
    <w:uiPriority w:val="99"/>
    <w:rsid w:val="001679F0"/>
    <w:rPr>
      <w:rFonts w:ascii="Arial" w:eastAsia="Arial" w:hAnsi="Arial" w:cs="Arial"/>
      <w:kern w:val="0"/>
      <w:sz w:val="22"/>
      <w:szCs w:val="22"/>
      <w:lang w:val="en-GB"/>
      <w14:ligatures w14:val="none"/>
    </w:rPr>
  </w:style>
  <w:style w:type="paragraph" w:styleId="AltBilgi">
    <w:name w:val="footer"/>
    <w:basedOn w:val="Normal"/>
    <w:link w:val="AltBilgiChar"/>
    <w:uiPriority w:val="99"/>
    <w:unhideWhenUsed/>
    <w:rsid w:val="001679F0"/>
    <w:pPr>
      <w:tabs>
        <w:tab w:val="center" w:pos="4536"/>
        <w:tab w:val="right" w:pos="9072"/>
      </w:tabs>
    </w:pPr>
  </w:style>
  <w:style w:type="character" w:customStyle="1" w:styleId="AltBilgiChar">
    <w:name w:val="Alt Bilgi Char"/>
    <w:basedOn w:val="VarsaylanParagrafYazTipi"/>
    <w:link w:val="AltBilgi"/>
    <w:uiPriority w:val="99"/>
    <w:rsid w:val="001679F0"/>
    <w:rPr>
      <w:rFonts w:ascii="Arial" w:eastAsia="Arial" w:hAnsi="Arial" w:cs="Arial"/>
      <w:kern w:val="0"/>
      <w:sz w:val="22"/>
      <w:szCs w:val="22"/>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408</Words>
  <Characters>2329</Characters>
  <DocSecurity>0</DocSecurity>
  <Lines>19</Lines>
  <Paragraphs>5</Paragraphs>
  <ScaleCrop>false</ScaleCrop>
  <Company/>
  <LinksUpToDate>false</LinksUpToDate>
  <CharactersWithSpaces>2732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EURO CERTIFICATION DOOEL.</dc:creator>
  <cp:keywords/>
  <dc:description/>
  <dcterms:created xsi:type="dcterms:W3CDTF">2025-01-14T13:27:00Z</dcterms:created>
  <dcterms:modified xsi:type="dcterms:W3CDTF">2025-01-14T13:38:00Z</dcterms:modified>
</cp:coreProperties>
</file>